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77F64" w:rsidRDefault="002A15F9">
      <w:pPr>
        <w:widowControl w:val="0"/>
        <w:spacing w:after="0" w:line="240" w:lineRule="auto"/>
        <w:ind w:right="420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Curriculum Vitae</w:t>
      </w:r>
    </w:p>
    <w:p w14:paraId="00000002" w14:textId="77777777" w:rsidR="00077F64" w:rsidRDefault="00077F64">
      <w:pPr>
        <w:widowControl w:val="0"/>
        <w:spacing w:before="81" w:after="0" w:line="240" w:lineRule="auto"/>
        <w:ind w:left="90" w:right="30"/>
        <w:jc w:val="center"/>
        <w:rPr>
          <w:rFonts w:ascii="Times New Roman" w:hAnsi="Times New Roman"/>
          <w:sz w:val="24"/>
          <w:szCs w:val="24"/>
        </w:rPr>
      </w:pPr>
    </w:p>
    <w:p w14:paraId="00000003" w14:textId="77777777" w:rsidR="00077F64" w:rsidRDefault="002A15F9">
      <w:pPr>
        <w:widowControl w:val="0"/>
        <w:spacing w:before="81" w:after="0" w:line="240" w:lineRule="auto"/>
        <w:ind w:left="90" w:right="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Yun Cheng, Ph.D.</w:t>
      </w:r>
    </w:p>
    <w:p w14:paraId="00000004" w14:textId="77777777" w:rsidR="00077F64" w:rsidRDefault="002A15F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Email: ycheng@westga.edu</w:t>
      </w:r>
    </w:p>
    <w:p w14:paraId="00000005" w14:textId="77777777" w:rsidR="00077F64" w:rsidRDefault="00077F64">
      <w:pPr>
        <w:widowControl w:val="0"/>
        <w:tabs>
          <w:tab w:val="left" w:pos="180"/>
        </w:tabs>
        <w:spacing w:after="0" w:line="360" w:lineRule="auto"/>
        <w:ind w:right="4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0000006" w14:textId="77777777" w:rsidR="00077F64" w:rsidRDefault="002A15F9">
      <w:pPr>
        <w:widowControl w:val="0"/>
        <w:tabs>
          <w:tab w:val="left" w:pos="180"/>
        </w:tabs>
        <w:spacing w:after="0" w:line="360" w:lineRule="auto"/>
        <w:ind w:right="4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TEACHING EXPERIENCE</w:t>
      </w:r>
    </w:p>
    <w:p w14:paraId="00000007" w14:textId="77777777" w:rsidR="00077F64" w:rsidRDefault="002A15F9">
      <w:pPr>
        <w:widowControl w:val="0"/>
        <w:tabs>
          <w:tab w:val="left" w:pos="540"/>
        </w:tabs>
        <w:spacing w:after="0" w:line="240" w:lineRule="auto"/>
        <w:ind w:left="180" w:right="4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Teaching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00000008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Associate Professor - University of West Georgia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2021-Present</w:t>
      </w:r>
    </w:p>
    <w:p w14:paraId="00000009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Assistant Professor - University of West Georgia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2015-2021</w:t>
      </w:r>
    </w:p>
    <w:p w14:paraId="0000000A" w14:textId="2390854E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Assistant Professor - Valdosta State University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2014-2015</w:t>
      </w:r>
    </w:p>
    <w:p w14:paraId="0000000B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Instructor - Florida Atlantic University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2009-2014</w:t>
      </w:r>
    </w:p>
    <w:p w14:paraId="0000000C" w14:textId="77777777" w:rsidR="00077F64" w:rsidRDefault="002A15F9">
      <w:pPr>
        <w:widowControl w:val="0"/>
        <w:tabs>
          <w:tab w:val="left" w:pos="540"/>
        </w:tabs>
        <w:spacing w:after="0" w:line="240" w:lineRule="auto"/>
        <w:ind w:left="226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000000D" w14:textId="77777777" w:rsidR="00077F64" w:rsidRDefault="002A15F9">
      <w:pPr>
        <w:widowControl w:val="0"/>
        <w:tabs>
          <w:tab w:val="left" w:pos="540"/>
        </w:tabs>
        <w:spacing w:after="0" w:line="240" w:lineRule="auto"/>
        <w:ind w:left="18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Courses taught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000000E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Seminar in Strategic Cost Management – ACCT 6233</w:t>
      </w:r>
    </w:p>
    <w:p w14:paraId="0000000F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Seminar in Auditing – ACCT 6263</w:t>
      </w:r>
    </w:p>
    <w:p w14:paraId="00000010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Financial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Reporting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 – ACCT 3212</w:t>
      </w:r>
    </w:p>
    <w:p w14:paraId="00000011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Auditing - ACCT 4214</w:t>
      </w:r>
    </w:p>
    <w:p w14:paraId="00000012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Principles of Accounting I – ACCT 2101</w:t>
      </w:r>
    </w:p>
    <w:p w14:paraId="00000013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Principles of Accounting II – ACCT 2102 </w:t>
      </w:r>
    </w:p>
    <w:p w14:paraId="00000014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Cost Accounting </w:t>
      </w:r>
    </w:p>
    <w:p w14:paraId="00000015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Internal Reporting II</w:t>
      </w:r>
    </w:p>
    <w:p w14:paraId="00000016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Financial Reporting II</w:t>
      </w:r>
    </w:p>
    <w:p w14:paraId="00000017" w14:textId="77777777" w:rsidR="00077F64" w:rsidRDefault="00077F64">
      <w:pPr>
        <w:widowControl w:val="0"/>
        <w:tabs>
          <w:tab w:val="left" w:pos="180"/>
        </w:tabs>
        <w:spacing w:after="0" w:line="240" w:lineRule="auto"/>
        <w:ind w:right="4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0000018" w14:textId="77777777" w:rsidR="00077F64" w:rsidRDefault="002A15F9">
      <w:pPr>
        <w:widowControl w:val="0"/>
        <w:tabs>
          <w:tab w:val="left" w:pos="180"/>
        </w:tabs>
        <w:spacing w:after="0" w:line="360" w:lineRule="auto"/>
        <w:ind w:right="41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CORPORATE EXPERIENCE</w:t>
      </w:r>
    </w:p>
    <w:p w14:paraId="00000019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7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Auditor: Jordan, Kinsey &amp; Jordan CPAs, LLC, Newnan, GA, 2008- 2009</w:t>
      </w:r>
    </w:p>
    <w:p w14:paraId="0000001A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000001B" w14:textId="77777777" w:rsidR="00077F64" w:rsidRDefault="002A15F9">
      <w:pPr>
        <w:widowControl w:val="0"/>
        <w:tabs>
          <w:tab w:val="left" w:pos="180"/>
        </w:tabs>
        <w:spacing w:after="0" w:line="360" w:lineRule="auto"/>
        <w:ind w:right="4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ACADEMIC ACHIEVEMENTS</w:t>
      </w:r>
    </w:p>
    <w:p w14:paraId="0000001C" w14:textId="77777777" w:rsidR="00077F64" w:rsidRDefault="002A15F9">
      <w:pPr>
        <w:widowControl w:val="0"/>
        <w:tabs>
          <w:tab w:val="left" w:pos="180"/>
        </w:tabs>
        <w:spacing w:after="0" w:line="240" w:lineRule="auto"/>
        <w:ind w:left="18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Education</w:t>
      </w:r>
    </w:p>
    <w:p w14:paraId="0000001D" w14:textId="77777777" w:rsidR="00077F64" w:rsidRDefault="002A15F9">
      <w:pPr>
        <w:widowControl w:val="0"/>
        <w:tabs>
          <w:tab w:val="left" w:pos="540"/>
          <w:tab w:val="left" w:pos="1620"/>
        </w:tabs>
        <w:spacing w:after="0" w:line="240" w:lineRule="auto"/>
        <w:ind w:left="547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Ph.D.</w:t>
      </w:r>
      <w:r>
        <w:rPr>
          <w:rFonts w:ascii="Times New Roman" w:hAnsi="Times New Roman"/>
          <w:color w:val="000000"/>
          <w:sz w:val="24"/>
          <w:szCs w:val="24"/>
        </w:rPr>
        <w:tab/>
        <w:t>Accounting, Florida Atlantic University, 2014</w:t>
      </w:r>
    </w:p>
    <w:p w14:paraId="0000001E" w14:textId="77777777" w:rsidR="00077F64" w:rsidRDefault="002A15F9">
      <w:pPr>
        <w:widowControl w:val="0"/>
        <w:tabs>
          <w:tab w:val="left" w:pos="1620"/>
        </w:tabs>
        <w:spacing w:after="0" w:line="271" w:lineRule="auto"/>
        <w:ind w:left="547" w:right="41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M.P. Acc.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Accounting, University of West Georgia, 2008   </w:t>
      </w:r>
    </w:p>
    <w:p w14:paraId="0000001F" w14:textId="77777777" w:rsidR="00077F64" w:rsidRDefault="002A15F9">
      <w:pPr>
        <w:widowControl w:val="0"/>
        <w:tabs>
          <w:tab w:val="left" w:pos="450"/>
          <w:tab w:val="left" w:pos="540"/>
          <w:tab w:val="left" w:pos="1620"/>
          <w:tab w:val="left" w:pos="1710"/>
        </w:tabs>
        <w:spacing w:after="0" w:line="240" w:lineRule="auto"/>
        <w:ind w:left="547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M.S.     </w:t>
      </w:r>
      <w:r>
        <w:rPr>
          <w:rFonts w:ascii="Times New Roman" w:hAnsi="Times New Roman"/>
          <w:color w:val="000000"/>
          <w:sz w:val="24"/>
          <w:szCs w:val="24"/>
        </w:rPr>
        <w:tab/>
        <w:t>Educational Leadership, Pittsburg State University, 2007</w:t>
      </w:r>
    </w:p>
    <w:p w14:paraId="00000020" w14:textId="77777777" w:rsidR="00077F64" w:rsidRDefault="002A15F9">
      <w:pPr>
        <w:widowControl w:val="0"/>
        <w:tabs>
          <w:tab w:val="left" w:pos="540"/>
          <w:tab w:val="left" w:pos="1620"/>
        </w:tabs>
        <w:spacing w:after="0" w:line="240" w:lineRule="auto"/>
        <w:ind w:left="547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M.Ed.     </w:t>
      </w:r>
      <w:r>
        <w:rPr>
          <w:rFonts w:ascii="Times New Roman" w:hAnsi="Times New Roman"/>
          <w:color w:val="000000"/>
          <w:sz w:val="24"/>
          <w:szCs w:val="24"/>
        </w:rPr>
        <w:tab/>
        <w:t>Educational Administration, Suzhou University, 2006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0000021" w14:textId="77777777" w:rsidR="00077F64" w:rsidRDefault="002A15F9">
      <w:pPr>
        <w:widowControl w:val="0"/>
        <w:tabs>
          <w:tab w:val="left" w:pos="540"/>
          <w:tab w:val="left" w:pos="1620"/>
        </w:tabs>
        <w:spacing w:after="0" w:line="240" w:lineRule="auto"/>
        <w:ind w:left="547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B.A.         </w:t>
      </w:r>
      <w:r>
        <w:rPr>
          <w:rFonts w:ascii="Times New Roman" w:hAnsi="Times New Roman"/>
          <w:color w:val="000000"/>
          <w:sz w:val="24"/>
          <w:szCs w:val="24"/>
        </w:rPr>
        <w:tab/>
        <w:t>Bachelor of History, Suzhou University, 2002</w:t>
      </w:r>
    </w:p>
    <w:p w14:paraId="00000022" w14:textId="77777777" w:rsidR="00077F64" w:rsidRDefault="00077F64">
      <w:pPr>
        <w:widowControl w:val="0"/>
        <w:spacing w:after="0" w:line="240" w:lineRule="auto"/>
        <w:ind w:left="180" w:right="4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0000023" w14:textId="77777777" w:rsidR="00077F64" w:rsidRDefault="002A15F9">
      <w:pPr>
        <w:widowControl w:val="0"/>
        <w:spacing w:after="0" w:line="240" w:lineRule="auto"/>
        <w:ind w:left="180" w:right="4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Publications </w:t>
      </w:r>
    </w:p>
    <w:p w14:paraId="00000024" w14:textId="77777777" w:rsidR="00077F64" w:rsidRDefault="00077F64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25" w14:textId="77777777" w:rsidR="00077F64" w:rsidRDefault="002A15F9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Cheng, Y., X. H. Fan and L. Liu. 2022. Integrating Social Media and Information Dissemination in AIS Courses. </w:t>
      </w:r>
      <w:r>
        <w:rPr>
          <w:rFonts w:ascii="Times New Roman" w:hAnsi="Times New Roman"/>
          <w:i/>
          <w:color w:val="000000"/>
          <w:sz w:val="24"/>
          <w:szCs w:val="24"/>
        </w:rPr>
        <w:t>Journal of Academy of Business and Economics</w:t>
      </w:r>
      <w:r>
        <w:rPr>
          <w:rFonts w:ascii="Times New Roman" w:hAnsi="Times New Roman"/>
          <w:color w:val="000000"/>
          <w:sz w:val="24"/>
          <w:szCs w:val="24"/>
        </w:rPr>
        <w:t>, 22(4), 40-52.</w:t>
      </w:r>
    </w:p>
    <w:p w14:paraId="00000026" w14:textId="77777777" w:rsidR="00077F64" w:rsidRDefault="00077F64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27" w14:textId="77777777" w:rsidR="00077F64" w:rsidRDefault="002A15F9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Cheng, Y., C.H. Griffin and M. Yu.  2022. The Impact of Government Response on the US Stock Market during the COVID-19 Pandemic. </w:t>
      </w:r>
      <w:r>
        <w:rPr>
          <w:rFonts w:ascii="Times New Roman" w:hAnsi="Times New Roman"/>
          <w:i/>
          <w:color w:val="000000"/>
          <w:sz w:val="24"/>
          <w:szCs w:val="24"/>
        </w:rPr>
        <w:t>International Journal of Business and Economics</w:t>
      </w:r>
      <w:r>
        <w:rPr>
          <w:rFonts w:ascii="Times New Roman" w:hAnsi="Times New Roman"/>
          <w:color w:val="000000"/>
          <w:sz w:val="24"/>
          <w:szCs w:val="24"/>
        </w:rPr>
        <w:t>, 7(2), 80-92.</w:t>
      </w:r>
    </w:p>
    <w:p w14:paraId="00000028" w14:textId="77777777" w:rsidR="00077F64" w:rsidRDefault="00077F64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29" w14:textId="77777777" w:rsidR="00077F64" w:rsidRDefault="002A15F9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Gainey, T.W., B. Bird and Y. Cheng. 2022. Human Resource Management Implications of Employee Stock Ownership Plans: A Binomial Experiment Involving Publicly-traded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Companies. </w:t>
      </w:r>
      <w:r>
        <w:rPr>
          <w:rFonts w:ascii="Times New Roman" w:hAnsi="Times New Roman"/>
          <w:i/>
          <w:sz w:val="24"/>
          <w:szCs w:val="24"/>
        </w:rPr>
        <w:t>SAM Advanced Management Journal, 87</w:t>
      </w:r>
      <w:r>
        <w:rPr>
          <w:rFonts w:ascii="Times New Roman" w:hAnsi="Times New Roman"/>
          <w:color w:val="000000"/>
          <w:sz w:val="24"/>
          <w:szCs w:val="24"/>
        </w:rPr>
        <w:t xml:space="preserve">(2), 39-49. </w:t>
      </w:r>
    </w:p>
    <w:p w14:paraId="0000002A" w14:textId="77777777" w:rsidR="00077F64" w:rsidRDefault="002A15F9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000002B" w14:textId="77777777" w:rsidR="00077F64" w:rsidRDefault="002A15F9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Cheng, Y., Z. Liu and M.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Varvus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2021. Detecting Revenue Fraud: A Case Analysis of Quantum Corporation. </w:t>
      </w:r>
      <w:r>
        <w:rPr>
          <w:rFonts w:ascii="Times New Roman" w:hAnsi="Times New Roman"/>
          <w:i/>
          <w:color w:val="000000"/>
          <w:sz w:val="24"/>
          <w:szCs w:val="24"/>
        </w:rPr>
        <w:t>Journal of Forensic &amp; Investigative Accounting, 13(3), 545-559.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0000002C" w14:textId="77777777" w:rsidR="00077F64" w:rsidRDefault="00077F64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2D" w14:textId="77777777" w:rsidR="00077F64" w:rsidRDefault="002A15F9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Cheng, Y., C. Haynes and M. Yu. 2021. The Effect of Engagement Partner Workload on Audit Quality. </w:t>
      </w:r>
      <w:r>
        <w:rPr>
          <w:rFonts w:ascii="Times New Roman" w:hAnsi="Times New Roman"/>
          <w:i/>
          <w:color w:val="000000"/>
          <w:sz w:val="24"/>
          <w:szCs w:val="24"/>
        </w:rPr>
        <w:t>Managerial Auditing Journal, 36(8), 1068-1091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000002E" w14:textId="77777777" w:rsidR="00077F64" w:rsidRDefault="00077F64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2F" w14:textId="77777777" w:rsidR="00077F64" w:rsidRDefault="002A15F9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Cheng, Y. and C. H. Griffin. 2021. Tesla vs. its Stock Price: “Herd Theory” at work?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E-Journal of Business and Economic Issues, </w:t>
      </w:r>
      <w:r>
        <w:rPr>
          <w:rFonts w:ascii="Times New Roman" w:hAnsi="Times New Roman"/>
          <w:color w:val="000000"/>
          <w:sz w:val="24"/>
          <w:szCs w:val="24"/>
        </w:rPr>
        <w:t>16(1), 1-13.</w:t>
      </w:r>
    </w:p>
    <w:p w14:paraId="00000030" w14:textId="77777777" w:rsidR="00077F64" w:rsidRDefault="00077F64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31" w14:textId="77777777" w:rsidR="00077F64" w:rsidRDefault="002A15F9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Brooks, L., Y. Cheng, L. Liu and M. Yu. 2021. The Timeliness of 10-K Filings, Early Filers, and Effects of Filing Deadline Changes. </w:t>
      </w:r>
      <w:r>
        <w:rPr>
          <w:rFonts w:ascii="Times New Roman" w:hAnsi="Times New Roman"/>
          <w:i/>
          <w:color w:val="000000"/>
          <w:sz w:val="24"/>
          <w:szCs w:val="24"/>
        </w:rPr>
        <w:t>Journal of Corporate Accounting and Finance,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32(2), 169-186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0000032" w14:textId="77777777" w:rsidR="00077F64" w:rsidRDefault="00077F64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33" w14:textId="77777777" w:rsidR="00077F64" w:rsidRDefault="002A15F9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Liu, Z.F., Y. Cheng and R.N. Liu. 2020. Why Non-accelerated Filers Voluntarily Comply with SOX 404b. </w:t>
      </w:r>
      <w:r>
        <w:rPr>
          <w:rFonts w:ascii="Times New Roman" w:hAnsi="Times New Roman"/>
          <w:i/>
          <w:color w:val="000000"/>
          <w:sz w:val="24"/>
          <w:szCs w:val="24"/>
        </w:rPr>
        <w:t>International Journal of Accounting &amp; Finance Review, 5(2)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00000034" w14:textId="77777777" w:rsidR="00077F64" w:rsidRDefault="00077F64">
      <w:pPr>
        <w:widowControl w:val="0"/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35" w14:textId="77777777" w:rsidR="00077F64" w:rsidRDefault="002A15F9">
      <w:pPr>
        <w:widowControl w:val="0"/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Cao, J., Y. Cheng, J. Golden and J. Zhang. 2019.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Managerial Ability, Forecasting Quality, and Open-Market Repurchase Program Completion. </w:t>
      </w:r>
      <w:r>
        <w:rPr>
          <w:rFonts w:ascii="Times New Roman" w:hAnsi="Times New Roman"/>
          <w:i/>
          <w:color w:val="000000"/>
          <w:sz w:val="24"/>
          <w:szCs w:val="24"/>
        </w:rPr>
        <w:t>Review of Quantitative Finance and Accounting</w:t>
      </w:r>
      <w:r>
        <w:rPr>
          <w:rFonts w:ascii="Times New Roman" w:hAnsi="Times New Roman"/>
          <w:color w:val="000000"/>
          <w:sz w:val="24"/>
          <w:szCs w:val="24"/>
        </w:rPr>
        <w:t>, 53(3), 871-894.</w:t>
      </w:r>
    </w:p>
    <w:p w14:paraId="00000036" w14:textId="77777777" w:rsidR="00077F64" w:rsidRDefault="00077F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37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Bird, B., Y. Cheng and M. Yu. 2018. Analyst Forecasts around Restatement Announcements.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Journal of Accounting and Finance, </w:t>
      </w:r>
      <w:r>
        <w:rPr>
          <w:rFonts w:ascii="Times New Roman" w:hAnsi="Times New Roman"/>
          <w:color w:val="000000"/>
          <w:sz w:val="24"/>
          <w:szCs w:val="24"/>
        </w:rPr>
        <w:t>18(2), 64-78.</w:t>
      </w:r>
    </w:p>
    <w:p w14:paraId="00000038" w14:textId="77777777" w:rsidR="00077F64" w:rsidRDefault="00077F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39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Cheng, Y., X. H. Fan and L. Liu. 2017. Consistency of Earnings Performance Trends and the Credibility of Management Forecasts.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Journal of Accounting and Finance, </w:t>
      </w:r>
      <w:r>
        <w:rPr>
          <w:rFonts w:ascii="Times New Roman" w:hAnsi="Times New Roman"/>
          <w:color w:val="000000"/>
          <w:sz w:val="24"/>
          <w:szCs w:val="24"/>
        </w:rPr>
        <w:t xml:space="preserve">17(5).  </w:t>
      </w:r>
    </w:p>
    <w:p w14:paraId="0000003A" w14:textId="77777777" w:rsidR="00077F64" w:rsidRDefault="00077F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3B" w14:textId="77777777" w:rsidR="00077F64" w:rsidRDefault="002A1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Cheng, Y. and C. H. Griffin. 2017. Central Bank Independence: A Walk Through of Good Years and Bad,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E-Journal of Business and Economic Issues, </w:t>
      </w:r>
      <w:r>
        <w:rPr>
          <w:rFonts w:ascii="Times New Roman" w:hAnsi="Times New Roman"/>
          <w:color w:val="000000"/>
          <w:sz w:val="24"/>
          <w:szCs w:val="24"/>
        </w:rPr>
        <w:t>12(2), 1-12.</w:t>
      </w:r>
    </w:p>
    <w:p w14:paraId="0000003C" w14:textId="77777777" w:rsidR="00077F64" w:rsidRDefault="00077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3D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547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Cheng, Y. 2017. Managerial Reputation and the Quality of Non-GAAP Earnings Disclosures,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Journal of Accounting and Finance, </w:t>
      </w:r>
      <w:r>
        <w:rPr>
          <w:rFonts w:ascii="Times New Roman" w:hAnsi="Times New Roman"/>
          <w:color w:val="000000"/>
          <w:sz w:val="24"/>
          <w:szCs w:val="24"/>
        </w:rPr>
        <w:t>17(2), 117-134.</w:t>
      </w:r>
    </w:p>
    <w:p w14:paraId="0000003E" w14:textId="77777777" w:rsidR="00077F64" w:rsidRDefault="00077F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547" w:righ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3F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7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Cheng, Y. and 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Stunda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2015. Where to Invest: NYSE or NASDAQ?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ASBBS e-Journal, </w:t>
      </w:r>
      <w:r>
        <w:rPr>
          <w:rFonts w:ascii="Times New Roman" w:hAnsi="Times New Roman"/>
          <w:color w:val="000000"/>
          <w:sz w:val="24"/>
          <w:szCs w:val="24"/>
        </w:rPr>
        <w:t xml:space="preserve">11(1), 68-79.                 </w:t>
      </w:r>
    </w:p>
    <w:p w14:paraId="00000040" w14:textId="77777777" w:rsidR="00077F64" w:rsidRDefault="00077F64">
      <w:pPr>
        <w:widowControl w:val="0"/>
        <w:spacing w:after="0" w:line="240" w:lineRule="auto"/>
        <w:ind w:left="187" w:right="4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0000041" w14:textId="77777777" w:rsidR="00077F64" w:rsidRDefault="00077F64">
      <w:pPr>
        <w:widowControl w:val="0"/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42" w14:textId="77777777" w:rsidR="00077F64" w:rsidRDefault="002A15F9">
      <w:pPr>
        <w:widowControl w:val="0"/>
        <w:tabs>
          <w:tab w:val="left" w:pos="180"/>
        </w:tabs>
        <w:spacing w:after="0" w:line="240" w:lineRule="auto"/>
        <w:ind w:left="187" w:right="4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Works-in-progress</w:t>
      </w:r>
    </w:p>
    <w:p w14:paraId="00000043" w14:textId="77777777" w:rsidR="00077F64" w:rsidRDefault="002A15F9">
      <w:pPr>
        <w:widowControl w:val="0"/>
        <w:tabs>
          <w:tab w:val="left" w:pos="540"/>
        </w:tabs>
        <w:spacing w:after="0" w:line="240" w:lineRule="auto"/>
        <w:ind w:left="288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Cheng, Y. 2020. Audit Partner Expertise and Real Earnings Management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0000044" w14:textId="77777777" w:rsidR="00077F64" w:rsidRDefault="002A15F9">
      <w:pPr>
        <w:widowControl w:val="0"/>
        <w:tabs>
          <w:tab w:val="left" w:pos="540"/>
        </w:tabs>
        <w:spacing w:after="0" w:line="240" w:lineRule="auto"/>
        <w:ind w:left="288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Cheng, Y. and L. Liu. 2021. Investors’ Sentiment and Corporates R&amp;D Behavior  </w:t>
      </w:r>
    </w:p>
    <w:p w14:paraId="00000045" w14:textId="77777777" w:rsidR="00077F64" w:rsidRDefault="00077F64">
      <w:pPr>
        <w:widowControl w:val="0"/>
        <w:tabs>
          <w:tab w:val="left" w:pos="540"/>
        </w:tabs>
        <w:spacing w:after="0" w:line="240" w:lineRule="auto"/>
        <w:ind w:left="288" w:righ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46" w14:textId="77777777" w:rsidR="00077F64" w:rsidRDefault="002A15F9">
      <w:pPr>
        <w:widowControl w:val="0"/>
        <w:tabs>
          <w:tab w:val="left" w:pos="180"/>
        </w:tabs>
        <w:spacing w:after="0" w:line="240" w:lineRule="auto"/>
        <w:ind w:left="18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Honors</w:t>
      </w:r>
    </w:p>
    <w:p w14:paraId="00000047" w14:textId="77777777" w:rsidR="00077F64" w:rsidRDefault="002A15F9">
      <w:pP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Richards College of Business Faculty Research Award, University of West Georgia, 2023</w:t>
      </w:r>
    </w:p>
    <w:p w14:paraId="00000048" w14:textId="77777777" w:rsidR="00077F64" w:rsidRDefault="002A15F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Richards College of Business Faculty Research Award, University of West Georgia, 2022</w:t>
      </w:r>
    </w:p>
    <w:p w14:paraId="00000049" w14:textId="77777777" w:rsidR="00077F64" w:rsidRDefault="002A15F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Best Paper of ASBBS 22nd Annual Conference, American Society of Business and Behavioral Sciences, 2015  </w:t>
      </w:r>
    </w:p>
    <w:p w14:paraId="0000004A" w14:textId="77777777" w:rsidR="00077F64" w:rsidRDefault="002A15F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Faculty Scholarship Award, Valdosta State University, 2015</w:t>
      </w:r>
    </w:p>
    <w:p w14:paraId="0000004B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Presidential Doctoral Fellowship, Florida Atlantic University, 2009-2011</w:t>
      </w:r>
    </w:p>
    <w:p w14:paraId="0000004C" w14:textId="77777777" w:rsidR="00077F64" w:rsidRDefault="002A15F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Outstanding Scholastic Achievement, University of West Georgia, 2008</w:t>
      </w:r>
    </w:p>
    <w:p w14:paraId="0000004D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530"/>
          <w:tab w:val="right" w:pos="936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Becker CPA Scholarship, 2008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000004E" w14:textId="77777777" w:rsidR="00077F64" w:rsidRDefault="002A1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Graduate Dean's Scholarship, Pittsburg State University, 2007</w:t>
      </w:r>
    </w:p>
    <w:p w14:paraId="0000004F" w14:textId="77777777" w:rsidR="00077F64" w:rsidRDefault="00077F64">
      <w:pPr>
        <w:widowControl w:val="0"/>
        <w:spacing w:after="0" w:line="240" w:lineRule="auto"/>
        <w:ind w:left="563" w:right="4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0000050" w14:textId="77777777" w:rsidR="00077F64" w:rsidRDefault="002A15F9">
      <w:pPr>
        <w:widowControl w:val="0"/>
        <w:spacing w:after="0" w:line="360" w:lineRule="auto"/>
        <w:ind w:right="4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PROFESSIONAL GROWTH &amp; DEVELOPMENT</w:t>
      </w:r>
    </w:p>
    <w:p w14:paraId="00000051" w14:textId="77777777" w:rsidR="00077F64" w:rsidRDefault="002A15F9">
      <w:pPr>
        <w:widowControl w:val="0"/>
        <w:tabs>
          <w:tab w:val="left" w:pos="540"/>
        </w:tabs>
        <w:spacing w:before="31" w:after="0" w:line="240" w:lineRule="auto"/>
        <w:ind w:left="180" w:right="4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Peer-reviewed presentations</w:t>
      </w:r>
    </w:p>
    <w:p w14:paraId="00000052" w14:textId="77777777" w:rsidR="00077F64" w:rsidRDefault="002A15F9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Audit Partner Portfolio Size and Audit Fees. AAA Annual Meeting, Washington, DC, 2018, Presentation.  </w:t>
      </w:r>
    </w:p>
    <w:p w14:paraId="00000053" w14:textId="77777777" w:rsidR="00077F64" w:rsidRDefault="00077F64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54" w14:textId="77777777" w:rsidR="00077F64" w:rsidRDefault="002A15F9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Audit Partner Portfolio Size and Audit Fees. AAA Southeast Regional Meeting, Greenville, SC, 2018, Presentation.</w:t>
      </w:r>
    </w:p>
    <w:p w14:paraId="00000055" w14:textId="77777777" w:rsidR="00077F64" w:rsidRDefault="00077F64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56" w14:textId="77777777" w:rsidR="00077F64" w:rsidRDefault="002A15F9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Audit Partner Portfolio Size and Audit Fees. University of West Georgia Workshop, Carrollton, GA, 2017, Presentation.</w:t>
      </w:r>
    </w:p>
    <w:p w14:paraId="00000057" w14:textId="77777777" w:rsidR="00077F64" w:rsidRDefault="00077F64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58" w14:textId="77777777" w:rsidR="00077F64" w:rsidRDefault="002A15F9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Managerial Ability and The Completion Rate of Share Requisitions in Open-Market Share Repurchase Programs. AAA Annual Meeting, San Diego, CA, 2017, Presentation.</w:t>
      </w:r>
    </w:p>
    <w:p w14:paraId="00000059" w14:textId="77777777" w:rsidR="00077F64" w:rsidRDefault="00077F64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000005A" w14:textId="77777777" w:rsidR="00077F64" w:rsidRDefault="002A15F9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Managerial Ability and The Completion Rate of Share Requisitions in Open-Market Share Repurchase Programs. AAA Southeast Regional Meeting, Miami, FL, 2017, Presentation.</w:t>
      </w:r>
    </w:p>
    <w:p w14:paraId="0000005B" w14:textId="77777777" w:rsidR="00077F64" w:rsidRDefault="00077F64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5C" w14:textId="77777777" w:rsidR="00077F64" w:rsidRDefault="002A15F9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Managerial Ability and The Completion Rate of Share Requisitions in Open-Market Share Repurchase Programs. University of West Georgia Workshop, Carrollton, GA, 2017, Presentation.</w:t>
      </w:r>
    </w:p>
    <w:p w14:paraId="0000005D" w14:textId="77777777" w:rsidR="00077F64" w:rsidRDefault="00077F64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5E" w14:textId="77777777" w:rsidR="00077F64" w:rsidRDefault="002A15F9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Central Bank Independence: A Walk Through of Good Years and Bad. ABR Annual Conference, New Orleans, LA, 2017, Presentation.</w:t>
      </w:r>
    </w:p>
    <w:p w14:paraId="0000005F" w14:textId="77777777" w:rsidR="00077F64" w:rsidRDefault="00077F64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60" w14:textId="77777777" w:rsidR="00077F64" w:rsidRDefault="002A15F9">
      <w:pPr>
        <w:widowControl w:val="0"/>
        <w:spacing w:after="0" w:line="240" w:lineRule="auto"/>
        <w:ind w:left="562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Where to Invest: NYSE or NASDAQ? ASBBS 22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 Annual Conference, Las Vegas, NV, 2015, Presentation. </w:t>
      </w:r>
    </w:p>
    <w:p w14:paraId="00000061" w14:textId="77777777" w:rsidR="00077F64" w:rsidRDefault="00077F64">
      <w:pPr>
        <w:widowControl w:val="0"/>
        <w:spacing w:after="0" w:line="240" w:lineRule="auto"/>
        <w:ind w:left="562" w:right="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62" w14:textId="77777777" w:rsidR="00077F64" w:rsidRDefault="002A15F9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Managerial Reputation and the Quality of Non-GAAP Earnings Disclosures. University of West Georgia, Carrollton, GA, 2014, Presentation.</w:t>
      </w:r>
    </w:p>
    <w:p w14:paraId="00000063" w14:textId="77777777" w:rsidR="00077F64" w:rsidRDefault="00077F64">
      <w:pPr>
        <w:widowControl w:val="0"/>
        <w:spacing w:after="0" w:line="240" w:lineRule="auto"/>
        <w:ind w:left="562" w:right="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64" w14:textId="77777777" w:rsidR="00077F64" w:rsidRDefault="002A15F9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Consistency of Earnings Performance Trends and the Credibility of Management Forecasts. AAA Annual Meeting, Anaheim, CA, 2013, Presentation.</w:t>
      </w:r>
    </w:p>
    <w:p w14:paraId="00000065" w14:textId="77777777" w:rsidR="00077F64" w:rsidRDefault="00077F64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66" w14:textId="77777777" w:rsidR="00077F64" w:rsidRDefault="002A15F9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Managerial Reputation and the Quality of Non-GAAP Earnings Disclosures. California State University Stanislaus, Stockton, CA, 2013, Presentation.</w:t>
      </w:r>
    </w:p>
    <w:p w14:paraId="00000067" w14:textId="77777777" w:rsidR="00077F64" w:rsidRDefault="00077F64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68" w14:textId="77777777" w:rsidR="00077F64" w:rsidRDefault="002A15F9">
      <w:pPr>
        <w:widowControl w:val="0"/>
        <w:spacing w:after="0" w:line="240" w:lineRule="auto"/>
        <w:ind w:left="563" w:right="41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Managerial Reputation and the Quality of Non-GAAP Earnings Disclosures. Valdosta State University, Valdosta, GA, 2013, Presentation.</w:t>
      </w:r>
    </w:p>
    <w:p w14:paraId="00000069" w14:textId="77777777" w:rsidR="00077F64" w:rsidRDefault="00077F64">
      <w:pPr>
        <w:widowControl w:val="0"/>
        <w:spacing w:after="0" w:line="240" w:lineRule="auto"/>
        <w:ind w:left="562" w:right="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00006A" w14:textId="77777777" w:rsidR="00077F64" w:rsidRDefault="002A15F9">
      <w:pPr>
        <w:widowControl w:val="0"/>
        <w:tabs>
          <w:tab w:val="left" w:pos="180"/>
        </w:tabs>
        <w:spacing w:after="0" w:line="240" w:lineRule="auto"/>
        <w:ind w:left="86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Conferences attended</w:t>
      </w:r>
    </w:p>
    <w:p w14:paraId="0000006B" w14:textId="77777777" w:rsidR="00077F64" w:rsidRDefault="002A15F9">
      <w:pPr>
        <w:widowControl w:val="0"/>
        <w:spacing w:after="0" w:line="240" w:lineRule="auto"/>
        <w:ind w:left="547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2019 Economics Forecast Breakfast, Economics Department, Carrollton, GA</w:t>
      </w:r>
    </w:p>
    <w:p w14:paraId="0000006C" w14:textId="77777777" w:rsidR="00077F64" w:rsidRDefault="002A15F9">
      <w:pPr>
        <w:widowControl w:val="0"/>
        <w:spacing w:after="0" w:line="240" w:lineRule="auto"/>
        <w:ind w:left="547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2018 AAA Annual Meeting, Washington, DC</w:t>
      </w:r>
    </w:p>
    <w:p w14:paraId="0000006D" w14:textId="77777777" w:rsidR="00077F64" w:rsidRDefault="002A15F9">
      <w:pPr>
        <w:widowControl w:val="0"/>
        <w:spacing w:after="0" w:line="240" w:lineRule="auto"/>
        <w:ind w:left="547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2018 AAA Conference on Teaching and Learning in Accounting, Washington, DC</w:t>
      </w:r>
    </w:p>
    <w:p w14:paraId="0000006E" w14:textId="77777777" w:rsidR="00077F64" w:rsidRDefault="002A15F9">
      <w:pPr>
        <w:widowControl w:val="0"/>
        <w:spacing w:after="0" w:line="240" w:lineRule="auto"/>
        <w:ind w:left="547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2018 AAA Southeast Regional Meeting, Greenville, SC</w:t>
      </w:r>
    </w:p>
    <w:p w14:paraId="0000006F" w14:textId="77777777" w:rsidR="00077F64" w:rsidRDefault="002A15F9">
      <w:pPr>
        <w:widowControl w:val="0"/>
        <w:spacing w:after="0" w:line="240" w:lineRule="auto"/>
        <w:ind w:left="547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2018 AAA Audit Educators’ Bootcamp, Chicago, IL</w:t>
      </w:r>
    </w:p>
    <w:p w14:paraId="00000070" w14:textId="77777777" w:rsidR="00077F64" w:rsidRDefault="002A15F9">
      <w:pPr>
        <w:widowControl w:val="0"/>
        <w:spacing w:after="0" w:line="240" w:lineRule="auto"/>
        <w:ind w:left="547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2017 Economics Forecast Breakfast, Economics Department, Carrollton, GA</w:t>
      </w:r>
    </w:p>
    <w:p w14:paraId="00000071" w14:textId="77777777" w:rsidR="00077F64" w:rsidRDefault="002A15F9">
      <w:pPr>
        <w:widowControl w:val="0"/>
        <w:spacing w:after="0" w:line="240" w:lineRule="auto"/>
        <w:ind w:left="547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2017 AAA Annual Meeting, San Diego, CA</w:t>
      </w:r>
    </w:p>
    <w:p w14:paraId="00000072" w14:textId="77777777" w:rsidR="00077F64" w:rsidRDefault="002A15F9">
      <w:pPr>
        <w:widowControl w:val="0"/>
        <w:spacing w:after="0" w:line="240" w:lineRule="auto"/>
        <w:ind w:left="540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2017 AAA Southeast Regional Meeting, Miami, FL</w:t>
      </w:r>
    </w:p>
    <w:p w14:paraId="00000073" w14:textId="77777777" w:rsidR="00077F64" w:rsidRDefault="002A15F9">
      <w:pPr>
        <w:widowControl w:val="0"/>
        <w:spacing w:after="0" w:line="240" w:lineRule="auto"/>
        <w:ind w:left="540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2017 G2C Statewide Training, Board of Regents, Morrow, GA</w:t>
      </w:r>
    </w:p>
    <w:p w14:paraId="00000074" w14:textId="77777777" w:rsidR="00077F64" w:rsidRDefault="002A15F9">
      <w:pPr>
        <w:widowControl w:val="0"/>
        <w:spacing w:after="0" w:line="240" w:lineRule="auto"/>
        <w:ind w:left="540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2017 ABR Annual Conference, New Orleans, LA</w:t>
      </w:r>
    </w:p>
    <w:p w14:paraId="00000075" w14:textId="77777777" w:rsidR="00077F64" w:rsidRDefault="002A15F9">
      <w:pPr>
        <w:widowControl w:val="0"/>
        <w:spacing w:after="0" w:line="240" w:lineRule="auto"/>
        <w:ind w:left="525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2015 ASBBS 22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 Annual Conference, Las Vegas, NV</w:t>
      </w:r>
    </w:p>
    <w:p w14:paraId="00000076" w14:textId="77777777" w:rsidR="00077F64" w:rsidRDefault="002A15F9">
      <w:pPr>
        <w:widowControl w:val="0"/>
        <w:spacing w:after="0" w:line="240" w:lineRule="auto"/>
        <w:ind w:left="525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2015 AAA New Faculty Consortium, Leesburg, VA</w:t>
      </w:r>
    </w:p>
    <w:p w14:paraId="00000077" w14:textId="77777777" w:rsidR="00077F64" w:rsidRDefault="002A15F9">
      <w:pPr>
        <w:widowControl w:val="0"/>
        <w:spacing w:after="0" w:line="240" w:lineRule="auto"/>
        <w:ind w:left="525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2015 Master Teacher Program Workshop, Valdosta State University, Valdosta, GA</w:t>
      </w:r>
    </w:p>
    <w:p w14:paraId="00000078" w14:textId="77777777" w:rsidR="00077F64" w:rsidRDefault="002A15F9">
      <w:pPr>
        <w:widowControl w:val="0"/>
        <w:spacing w:after="0" w:line="240" w:lineRule="auto"/>
        <w:ind w:left="525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2013 AAA Annual Meeting, Anaheim, CA </w:t>
      </w:r>
    </w:p>
    <w:p w14:paraId="00000079" w14:textId="77777777" w:rsidR="00077F64" w:rsidRDefault="002A15F9">
      <w:pPr>
        <w:widowControl w:val="0"/>
        <w:spacing w:after="0" w:line="240" w:lineRule="auto"/>
        <w:ind w:left="525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2013 South Florida Accounting Research Conference, Miami, FL</w:t>
      </w:r>
    </w:p>
    <w:p w14:paraId="0000007A" w14:textId="77777777" w:rsidR="00077F64" w:rsidRDefault="002A15F9">
      <w:pPr>
        <w:widowControl w:val="0"/>
        <w:spacing w:after="0" w:line="240" w:lineRule="auto"/>
        <w:ind w:left="525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2012 AAA Annual Meeting, Washington DC</w:t>
      </w:r>
    </w:p>
    <w:p w14:paraId="0000007B" w14:textId="77777777" w:rsidR="00077F64" w:rsidRDefault="002A15F9">
      <w:pPr>
        <w:widowControl w:val="0"/>
        <w:spacing w:after="0" w:line="240" w:lineRule="auto"/>
        <w:ind w:left="525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2012 South Florida Accounting Research Conference, Boca Raton, FL</w:t>
      </w:r>
    </w:p>
    <w:p w14:paraId="0000007C" w14:textId="77777777" w:rsidR="00077F64" w:rsidRDefault="002A15F9">
      <w:pPr>
        <w:widowControl w:val="0"/>
        <w:spacing w:after="0" w:line="240" w:lineRule="auto"/>
        <w:ind w:left="525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2012 AAA FARS Mid-Year Meeting and Doctoral Consortium, Chicago, IL</w:t>
      </w:r>
    </w:p>
    <w:p w14:paraId="0000007D" w14:textId="77777777" w:rsidR="00077F64" w:rsidRDefault="002A15F9">
      <w:pPr>
        <w:widowControl w:val="0"/>
        <w:spacing w:after="0" w:line="240" w:lineRule="auto"/>
        <w:ind w:left="525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2011 South Florida Accounting Research Conference, Miami, FL</w:t>
      </w:r>
    </w:p>
    <w:p w14:paraId="0000007E" w14:textId="77777777" w:rsidR="00077F64" w:rsidRDefault="002A15F9">
      <w:pPr>
        <w:widowControl w:val="0"/>
        <w:spacing w:after="0" w:line="240" w:lineRule="auto"/>
        <w:ind w:left="525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2011 AAA FARS Mid-Year Meeting and Doctoral Consortium, Tampa, FL</w:t>
      </w:r>
    </w:p>
    <w:p w14:paraId="0000007F" w14:textId="77777777" w:rsidR="00077F64" w:rsidRDefault="002A15F9">
      <w:pPr>
        <w:widowControl w:val="0"/>
        <w:spacing w:after="0" w:line="240" w:lineRule="auto"/>
        <w:ind w:left="525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2010 South Florida Accounting Research Conference, Miami, FL</w:t>
      </w:r>
    </w:p>
    <w:p w14:paraId="00000080" w14:textId="77777777" w:rsidR="00077F64" w:rsidRDefault="002A15F9">
      <w:pPr>
        <w:widowControl w:val="0"/>
        <w:spacing w:after="0" w:line="240" w:lineRule="auto"/>
        <w:ind w:left="525" w:right="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2010 AAA FARS Mid-Year Meeting and Doctoral Consortium, San Diego, CA</w:t>
      </w:r>
    </w:p>
    <w:p w14:paraId="00000081" w14:textId="77777777" w:rsidR="00077F64" w:rsidRDefault="00077F64">
      <w:pPr>
        <w:widowControl w:val="0"/>
        <w:spacing w:after="0" w:line="270" w:lineRule="auto"/>
        <w:ind w:left="180" w:right="4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0000082" w14:textId="77777777" w:rsidR="00077F64" w:rsidRDefault="002A15F9">
      <w:pPr>
        <w:widowControl w:val="0"/>
        <w:spacing w:after="0" w:line="240" w:lineRule="auto"/>
        <w:ind w:left="180" w:right="4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Membership in professional societies</w:t>
      </w:r>
    </w:p>
    <w:p w14:paraId="00000083" w14:textId="77777777" w:rsidR="00077F64" w:rsidRDefault="002A15F9">
      <w:pPr>
        <w:widowControl w:val="0"/>
        <w:spacing w:after="0" w:line="240" w:lineRule="auto"/>
        <w:ind w:right="418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Member, American Accounting Association (2009-Present)</w:t>
      </w:r>
    </w:p>
    <w:p w14:paraId="00000084" w14:textId="77777777" w:rsidR="00077F64" w:rsidRDefault="002A15F9">
      <w:pPr>
        <w:widowControl w:val="0"/>
        <w:spacing w:after="0" w:line="270" w:lineRule="auto"/>
        <w:ind w:right="4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Member, Beta Gamma Sigma (2008-Present)</w:t>
      </w:r>
    </w:p>
    <w:p w14:paraId="00000085" w14:textId="77777777" w:rsidR="00077F64" w:rsidRDefault="002A15F9">
      <w:pPr>
        <w:widowControl w:val="0"/>
        <w:spacing w:after="0" w:line="240" w:lineRule="auto"/>
        <w:ind w:left="540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Member, Chinese Accounting Professors Association of North America (2013-Present)</w:t>
      </w:r>
    </w:p>
    <w:p w14:paraId="00000086" w14:textId="77777777" w:rsidR="00077F64" w:rsidRDefault="00077F64">
      <w:pPr>
        <w:widowControl w:val="0"/>
        <w:tabs>
          <w:tab w:val="left" w:pos="540"/>
        </w:tabs>
        <w:spacing w:before="31" w:after="0" w:line="240" w:lineRule="auto"/>
        <w:ind w:left="180" w:right="4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0000087" w14:textId="77777777" w:rsidR="00077F64" w:rsidRDefault="002A15F9">
      <w:pPr>
        <w:widowControl w:val="0"/>
        <w:tabs>
          <w:tab w:val="left" w:pos="180"/>
        </w:tabs>
        <w:spacing w:after="0" w:line="360" w:lineRule="auto"/>
        <w:ind w:right="41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ACADEMIC SERVICE</w:t>
      </w:r>
    </w:p>
    <w:p w14:paraId="00000088" w14:textId="77777777" w:rsidR="00077F64" w:rsidRDefault="002A15F9">
      <w:pPr>
        <w:widowControl w:val="0"/>
        <w:spacing w:after="0" w:line="270" w:lineRule="auto"/>
        <w:ind w:left="563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Senator, Faculty Senate (2019 - Present)</w:t>
      </w:r>
    </w:p>
    <w:p w14:paraId="00000089" w14:textId="77777777" w:rsidR="00077F64" w:rsidRDefault="002A15F9">
      <w:pPr>
        <w:widowControl w:val="0"/>
        <w:spacing w:after="0" w:line="270" w:lineRule="auto"/>
        <w:ind w:left="563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Member, Faculty Senate Undergraduate Programs Committee (2019 - Present)</w:t>
      </w:r>
    </w:p>
    <w:p w14:paraId="0000008A" w14:textId="77777777" w:rsidR="00077F64" w:rsidRDefault="002A15F9">
      <w:pPr>
        <w:widowControl w:val="0"/>
        <w:spacing w:after="0" w:line="270" w:lineRule="auto"/>
        <w:ind w:left="563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Member, Faculty Senate Rules Committee (2016 - 2019)</w:t>
      </w:r>
    </w:p>
    <w:p w14:paraId="0000008B" w14:textId="77777777" w:rsidR="00077F64" w:rsidRDefault="002A15F9">
      <w:pPr>
        <w:widowControl w:val="0"/>
        <w:spacing w:after="0" w:line="270" w:lineRule="auto"/>
        <w:ind w:left="563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Member, American Accounting Association (2009 - Present)</w:t>
      </w:r>
    </w:p>
    <w:p w14:paraId="0000008C" w14:textId="77777777" w:rsidR="00077F64" w:rsidRDefault="002A1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Member, McCalman Executive Roundtable (2017)</w:t>
      </w:r>
    </w:p>
    <w:p w14:paraId="0000008D" w14:textId="77777777" w:rsidR="00077F64" w:rsidRDefault="002A15F9">
      <w:pPr>
        <w:widowControl w:val="0"/>
        <w:spacing w:after="0" w:line="240" w:lineRule="auto"/>
        <w:ind w:left="562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Manuscript Reviewer for Asian Accounting Review Journal (2017) (reviewed 1 paper)</w:t>
      </w:r>
    </w:p>
    <w:p w14:paraId="0000008E" w14:textId="77777777" w:rsidR="00077F64" w:rsidRDefault="002A15F9">
      <w:pPr>
        <w:widowControl w:val="0"/>
        <w:spacing w:after="0" w:line="240" w:lineRule="auto"/>
        <w:ind w:left="562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Manuscript Reviewer for Managerial Auditing Journal (2019) (reviewed 2 papers)</w:t>
      </w:r>
    </w:p>
    <w:p w14:paraId="0000008F" w14:textId="77777777" w:rsidR="00077F64" w:rsidRDefault="002A15F9">
      <w:pPr>
        <w:widowControl w:val="0"/>
        <w:spacing w:after="0" w:line="270" w:lineRule="auto"/>
        <w:ind w:left="563" w:right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Manuscript Reviewer for AAA conferences (reviewed 5 papers)</w:t>
      </w:r>
    </w:p>
    <w:p w14:paraId="00000090" w14:textId="77777777" w:rsidR="00077F64" w:rsidRDefault="002A15F9">
      <w:pPr>
        <w:widowControl w:val="0"/>
        <w:spacing w:after="0" w:line="240" w:lineRule="auto"/>
        <w:ind w:left="562" w:right="4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Discussant and moderator for AAA conferences</w:t>
      </w:r>
    </w:p>
    <w:sectPr w:rsidR="00077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40" w:h="16860"/>
      <w:pgMar w:top="1440" w:right="1080" w:bottom="1440" w:left="1080" w:header="0" w:footer="12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2E9FC" w14:textId="77777777" w:rsidR="00C61215" w:rsidRDefault="00C61215">
      <w:pPr>
        <w:spacing w:after="0" w:line="240" w:lineRule="auto"/>
      </w:pPr>
      <w:r>
        <w:separator/>
      </w:r>
    </w:p>
  </w:endnote>
  <w:endnote w:type="continuationSeparator" w:id="0">
    <w:p w14:paraId="0C213AEF" w14:textId="77777777" w:rsidR="00C61215" w:rsidRDefault="00C6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4" w14:textId="77777777" w:rsidR="00077F64" w:rsidRDefault="00077F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6" w14:textId="4860104D" w:rsidR="00077F64" w:rsidRDefault="002A15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D53D1C">
      <w:rPr>
        <w:rFonts w:ascii="Times New Roman" w:hAnsi="Times New Roman"/>
        <w:noProof/>
        <w:color w:val="000000"/>
      </w:rPr>
      <w:t>1</w:t>
    </w:r>
    <w:r>
      <w:rPr>
        <w:rFonts w:ascii="Times New Roman" w:hAnsi="Times New Roman"/>
        <w:color w:val="000000"/>
      </w:rPr>
      <w:fldChar w:fldCharType="end"/>
    </w:r>
  </w:p>
  <w:p w14:paraId="00000097" w14:textId="77777777" w:rsidR="00077F64" w:rsidRDefault="00077F64">
    <w:pPr>
      <w:widowControl w:val="0"/>
      <w:spacing w:after="0" w:line="20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5" w14:textId="77777777" w:rsidR="00077F64" w:rsidRDefault="00077F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24431" w14:textId="77777777" w:rsidR="00C61215" w:rsidRDefault="00C61215">
      <w:pPr>
        <w:spacing w:after="0" w:line="240" w:lineRule="auto"/>
      </w:pPr>
      <w:r>
        <w:separator/>
      </w:r>
    </w:p>
  </w:footnote>
  <w:footnote w:type="continuationSeparator" w:id="0">
    <w:p w14:paraId="6898AD37" w14:textId="77777777" w:rsidR="00C61215" w:rsidRDefault="00C6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2" w14:textId="77777777" w:rsidR="00077F64" w:rsidRDefault="00077F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1" w14:textId="77777777" w:rsidR="00077F64" w:rsidRDefault="00077F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3" w14:textId="77777777" w:rsidR="00077F64" w:rsidRDefault="00077F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64"/>
    <w:rsid w:val="00077F64"/>
    <w:rsid w:val="00261552"/>
    <w:rsid w:val="002A15F9"/>
    <w:rsid w:val="00C61215"/>
    <w:rsid w:val="00D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38BA5-99AA-40B5-AE90-ACD4CACC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9A9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CF09A9"/>
    <w:rPr>
      <w:rFonts w:cs="Times New Roman"/>
      <w:color w:val="0563C1"/>
      <w:u w:val="single"/>
    </w:rPr>
  </w:style>
  <w:style w:type="paragraph" w:customStyle="1" w:styleId="Catch-AllItem">
    <w:name w:val="Catch-All Item"/>
    <w:uiPriority w:val="99"/>
    <w:rsid w:val="00875347"/>
    <w:pPr>
      <w:autoSpaceDE w:val="0"/>
      <w:autoSpaceDN w:val="0"/>
      <w:adjustRightInd w:val="0"/>
      <w:spacing w:after="0" w:line="240" w:lineRule="auto"/>
      <w:ind w:left="1440" w:hanging="36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43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3B"/>
    <w:rPr>
      <w:rFonts w:ascii="Segoe UI" w:eastAsia="Times New Roman" w:hAnsi="Segoe UI" w:cs="Segoe UI"/>
      <w:sz w:val="18"/>
      <w:szCs w:val="18"/>
    </w:rPr>
  </w:style>
  <w:style w:type="paragraph" w:customStyle="1" w:styleId="Text-Left075">
    <w:name w:val="Text - Left:  0.75&quot;"/>
    <w:uiPriority w:val="99"/>
    <w:rsid w:val="004705FE"/>
    <w:pPr>
      <w:autoSpaceDE w:val="0"/>
      <w:autoSpaceDN w:val="0"/>
      <w:adjustRightInd w:val="0"/>
      <w:spacing w:after="0" w:line="240" w:lineRule="auto"/>
      <w:ind w:left="1080"/>
    </w:pPr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F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FE"/>
    <w:rPr>
      <w:rFonts w:ascii="Calibri" w:eastAsia="Times New Roman" w:hAnsi="Calibri" w:cs="Times New Roman"/>
    </w:rPr>
  </w:style>
  <w:style w:type="paragraph" w:customStyle="1" w:styleId="ReportSub-Heading">
    <w:name w:val="Report Sub-Heading"/>
    <w:uiPriority w:val="99"/>
    <w:rsid w:val="00CC691F"/>
    <w:pPr>
      <w:autoSpaceDE w:val="0"/>
      <w:autoSpaceDN w:val="0"/>
      <w:adjustRightInd w:val="0"/>
      <w:spacing w:after="0" w:line="280" w:lineRule="atLeast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01A9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YShi6bHBBiySKqQBa4Q7V9EHhg==">CgMxLjAyCGguZ2pkZ3hzOAByITFNaktDVDNrSElRcXVqOGdnMDdTMUE2MndYdlMxMWNERQ==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cheng</dc:creator>
  <cp:lastModifiedBy>Yun Cheng</cp:lastModifiedBy>
  <cp:revision>2</cp:revision>
  <dcterms:created xsi:type="dcterms:W3CDTF">2024-03-13T15:45:00Z</dcterms:created>
  <dcterms:modified xsi:type="dcterms:W3CDTF">2024-03-13T15:45:00Z</dcterms:modified>
</cp:coreProperties>
</file>